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ADOMÁNYOZÁSI SZERZŐDÉS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amely </w:t>
      </w:r>
    </w:p>
    <w:p w:rsidR="00000000" w:rsidDel="00000000" w:rsidP="00000000" w:rsidRDefault="00000000" w:rsidRPr="00000000" w14:paraId="00000004">
      <w:pPr>
        <w:ind w:left="709" w:hanging="709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A)</w:t>
        <w:tab/>
        <w:t xml:space="preserve">…………………………………………………………………………………………………………………….(székhely: ……………………………………………………, cégjegyzékszám: ……………………..., adószám: …………………………………....) (továbbiakban: az "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Adományozó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")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és</w:t>
      </w:r>
    </w:p>
    <w:p w:rsidR="00000000" w:rsidDel="00000000" w:rsidP="00000000" w:rsidRDefault="00000000" w:rsidRPr="00000000" w14:paraId="00000006">
      <w:pPr>
        <w:ind w:left="720" w:hanging="72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B)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Egyenlítő Alapítvány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(székhely: H-1134 Budapest, Váci út 33., cégjegyzékszám: 01-01-0012309, nyilvántartó cégbíróság: Fővárosi Bíróság mint Cégbíróság, adószám: 18845088-2-41, számlaszám: OTP Bank Nyrt. 11702067-21222339, közhasznúsági fokozat: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nem közhasznú szervezet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 (továbbiakban: a "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Kedvezményezett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")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között jött létre.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felek az alábbiakban állapodtak meg: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 SZERZŐDÉS CÉLJA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Adományozó az adományával hozzá kíván járulni az Alapítvány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céljainak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megvalósításához.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támogatás az Alapítvány által szabadon használható fel.</w:t>
      </w:r>
    </w:p>
    <w:p w:rsidR="00000000" w:rsidDel="00000000" w:rsidP="00000000" w:rsidRDefault="00000000" w:rsidRPr="00000000" w14:paraId="0000000E">
      <w:pPr>
        <w:tabs>
          <w:tab w:val="left" w:pos="360"/>
        </w:tabs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AZ ADOMÁNYOZÓ KÖTELEZETTSÉGVÁLLALÁSA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Jelen szerződés aláírásával az Adományozó kötelezettséget vállal arra, hogy a Kedvezményezettet az OTP Bank-nál vezetett 11702067-21222339 számú számlájára átutalandó ……………………….. HUF egyösszegű adománnyal támogatja a jelen szerződés aláírását követő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 (nyolc) munkanapon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belül.  (továbbiakban: az "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Adomány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").</w:t>
      </w:r>
    </w:p>
    <w:p w:rsidR="00000000" w:rsidDel="00000000" w:rsidP="00000000" w:rsidRDefault="00000000" w:rsidRPr="00000000" w14:paraId="00000011">
      <w:pPr>
        <w:tabs>
          <w:tab w:val="left" w:pos="360"/>
        </w:tabs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 KEDVEZMÉNYEZETT KÖTELEZETTSÉGEI ÉS AZ ADOMÁNYOZÓ JOGAI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Kedvezményezett kötelezettséget vállal arra, hogy a támogatást kizárólag a létesítő okiratban feltüntetett célokra használja fel.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tabs>
          <w:tab w:val="left" w:pos="-2109"/>
        </w:tabs>
        <w:ind w:left="144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Adományozó kijelenti, hogy az adománya révén semmiféle vagyoni előnyhöz nem jut.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spacing w:after="0" w:afterAutospacing="0" w:before="0" w:line="240" w:lineRule="auto"/>
        <w:ind w:left="144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Kedvezményezett az adományt ezúton elfogadja.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spacing w:after="0" w:afterAutospacing="0" w:before="0" w:line="240" w:lineRule="auto"/>
        <w:ind w:left="144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Kedvezményezett a társasági adóról és osztalékadóról szóló 1996. évi LXXXI. törvény 3. számú mellékletének A)13. pontja vonatkozásában az Adományozó részére az adóév végéig támogatási igazolást bocsát ki, amely tartalmazza a Felek azonosító adatait, a fenti adomány összegét, a támogatott célt, valamint az adományozás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időpontját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spacing w:after="0" w:afterAutospacing="0" w:before="0" w:line="240" w:lineRule="auto"/>
        <w:ind w:left="144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Az Adományozó kijelenti, hogy az adomány felhasználásának és az azzal való elszámolás módjára további kikötést nem tesz.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spacing w:after="0" w:afterAutospacing="0" w:before="0" w:line="240" w:lineRule="auto"/>
        <w:ind w:left="144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Az Adományozó, illetve az általa meghatalmazott szervezet vagy személy, jogosult írásban tájékoztatást kérni a Kedvezményezettől támogatási összeg rendeltetésszerű felhasználásáról.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EGYÉB RENDELKEZÉSEK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Jelen szerződésben nem szabályozott kérdésekben a Polgári Törvénykönyv vonatkozó hatályos szabályait kell alkalmazni.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Jelen szerződés módosítása kizárólag írásban érvényes.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Felek jelen megállapodást annak elolvasása és értelmezése után, mint akaratukkal mindenben megegyezőt, jóváhagyólag írják alá.</w:t>
      </w:r>
    </w:p>
    <w:p w:rsidR="00000000" w:rsidDel="00000000" w:rsidP="00000000" w:rsidRDefault="00000000" w:rsidRPr="00000000" w14:paraId="0000001D">
      <w:pPr>
        <w:ind w:left="14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Budapest, 2021. .……………………………...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sz w:val="22"/>
          <w:szCs w:val="22"/>
          <w:u w:val="single"/>
        </w:rPr>
        <w:sectPr>
          <w:footerReference r:id="rId6" w:type="default"/>
          <w:footerReference r:id="rId7" w:type="even"/>
          <w:pgSz w:h="16834" w:w="11909" w:orient="portrait"/>
          <w:pgMar w:bottom="864" w:top="864" w:left="990" w:right="111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23">
      <w:pPr>
        <w:tabs>
          <w:tab w:val="center" w:pos="1418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  <w:t xml:space="preserve">(képviselő)</w:t>
      </w:r>
    </w:p>
    <w:p w:rsidR="00000000" w:rsidDel="00000000" w:rsidP="00000000" w:rsidRDefault="00000000" w:rsidRPr="00000000" w14:paraId="00000024">
      <w:pPr>
        <w:tabs>
          <w:tab w:val="center" w:pos="1418"/>
        </w:tabs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(Adományozó)</w:t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27">
      <w:pPr>
        <w:tabs>
          <w:tab w:val="center" w:pos="1418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  <w:t xml:space="preserve">Heal Edina Éva</w:t>
      </w:r>
    </w:p>
    <w:p w:rsidR="00000000" w:rsidDel="00000000" w:rsidP="00000000" w:rsidRDefault="00000000" w:rsidRPr="00000000" w14:paraId="00000028">
      <w:pPr>
        <w:tabs>
          <w:tab w:val="center" w:pos="1418"/>
        </w:tabs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Egyenlítő Alapítvány</w:t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sz w:val="22"/>
          <w:szCs w:val="22"/>
        </w:rPr>
        <w:sectPr>
          <w:type w:val="continuous"/>
          <w:pgSz w:h="16834" w:w="11909" w:orient="portrait"/>
          <w:pgMar w:bottom="864" w:top="864" w:left="1584" w:right="1584" w:header="720" w:footer="720"/>
          <w:cols w:equalWidth="0" w:num="2">
            <w:col w:space="720" w:w="4010.5"/>
            <w:col w:space="0" w:w="4010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b w:val="1"/>
          <w:sz w:val="22"/>
          <w:szCs w:val="22"/>
        </w:rPr>
        <w:sectPr>
          <w:type w:val="continuous"/>
          <w:pgSz w:h="16834" w:w="11909" w:orient="portrait"/>
          <w:pgMar w:bottom="864" w:top="864" w:left="1584" w:right="1584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864" w:top="864" w:left="1584" w:right="1584" w:header="720" w:footer="720"/>
      <w:cols w:equalWidth="0" w:num="2">
        <w:col w:space="720" w:w="4010.5"/>
        <w:col w:space="0" w:w="4010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